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ВЕДОМОСТЬ</w:t>
      </w:r>
      <w:r>
        <w:br/>
      </w:r>
      <w:r>
        <w:rPr>
          <w:b/>
          <w:i w:val="0"/>
          <w:sz w:val="28"/>
        </w:rPr>
        <w:t>движения пожарных рукавов</w:t>
      </w:r>
    </w:p>
    <w:p>
      <w:pPr>
        <w:spacing w:after="60"/>
      </w:pPr>
      <w:r>
        <w:rPr>
          <w:b w:val="0"/>
          <w:i w:val="0"/>
          <w:sz w:val="22"/>
        </w:rPr>
        <w:t>Рукавная база (пожарная часть, объект): ______________________________</w:t>
      </w:r>
    </w:p>
    <w:p>
      <w:pPr>
        <w:spacing w:after="60"/>
      </w:pPr>
      <w:r>
        <w:rPr>
          <w:b w:val="0"/>
          <w:i w:val="0"/>
          <w:sz w:val="22"/>
        </w:rPr>
        <w:t>Период с «___» ________ 20___ г. по «___» ________ 20___ г.: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рукава (доп. маркировка)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Тип, DN, длина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Откуда (подразделение, ПА, ПК)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Куда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Основание (замена, ТО, испытание, ремонт, после пожара)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Состояние рукава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Сдал (подпись)</w:t>
            </w:r>
          </w:p>
        </w:tc>
        <w:tc>
          <w:tcPr>
            <w:tcW w:type="dxa" w:w="168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Принял (подпись)</w:t>
            </w:r>
          </w:p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  <w:tr>
        <w:trPr>
          <w:trHeight w:val="425"/>
        </w:trPr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  <w:tc>
          <w:tcPr>
            <w:tcW w:type="dxa" w:w="1682"/>
          </w:tcPr>
          <w:p/>
        </w:tc>
      </w:tr>
    </w:tbl>
    <w:p>
      <w:pPr>
        <w:spacing w:after="40"/>
      </w:pPr>
    </w:p>
    <w:p>
      <w:pPr>
        <w:spacing w:after="120"/>
      </w:pPr>
      <w:r>
        <w:rPr>
          <w:b w:val="0"/>
          <w:i w:val="0"/>
          <w:sz w:val="22"/>
        </w:rPr>
        <w:t>Ответственный за рукавное хозяйство: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/>
          <w:sz w:val="16"/>
        </w:rPr>
        <w:t>Составлено по: МР-2007, п. 3.1–3.2 (централизованное обслуживание рукавов на рукавных базах, дополнительная маркировка); форма составлена по реквизитам формуляра рукава. Бланк: pozharnye-rukava.ru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движения пожарных рукавов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