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ВЕДОМОСТЬ</w:t>
      </w:r>
      <w:r>
        <w:br/>
      </w:r>
      <w:r>
        <w:rPr>
          <w:b/>
          <w:i w:val="0"/>
          <w:sz w:val="28"/>
        </w:rPr>
        <w:t>состояния рукавного хозяйства</w:t>
      </w:r>
    </w:p>
    <w:p>
      <w:pPr>
        <w:spacing w:after="60"/>
      </w:pPr>
      <w:r>
        <w:rPr>
          <w:b w:val="0"/>
          <w:i w:val="0"/>
          <w:sz w:val="22"/>
        </w:rPr>
        <w:t>Наименование подразделения: ______________________________</w:t>
      </w:r>
    </w:p>
    <w:p>
      <w:pPr>
        <w:spacing w:after="60"/>
      </w:pPr>
      <w:r>
        <w:rPr>
          <w:b w:val="0"/>
          <w:i w:val="0"/>
          <w:sz w:val="22"/>
        </w:rPr>
        <w:t>По состоянию на (дата):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rPr>
          <w:tblHeader w:val="true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Тип и размеры рукавов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Общее количество,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В боевом расчёте,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 хранении,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Испытано рукавов,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Годных,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Требуют ремонта,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Переведены в «учебные»,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Списано, м</w:t>
            </w:r>
          </w:p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2"/>
        </w:rPr>
        <w:t>Вывод о соответствии наличия рукавов их потребности: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sz w:val="22"/>
        </w:rPr>
        <w:t>__________________________________________________________________________________________________________________________________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sz w:val="22"/>
        </w:rPr>
        <w:t>Начальник подразделения (пожарной части, рукавной базы, поста):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6"/>
        </w:rPr>
        <w:t>Составлено по: Инструкция по эксплуатации пожарных рукавов (МВД России, ГУГПС, 1994), прил. 3.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состояния рукавного хозяйства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